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C5BC" w14:textId="77777777" w:rsidR="00850439" w:rsidRPr="00DD5977" w:rsidRDefault="00850439" w:rsidP="00850439">
      <w:pPr>
        <w:jc w:val="center"/>
        <w:rPr>
          <w:b/>
          <w:sz w:val="24"/>
        </w:rPr>
      </w:pPr>
      <w:r w:rsidRPr="00DD5977">
        <w:rPr>
          <w:b/>
          <w:sz w:val="24"/>
        </w:rPr>
        <w:t>BALTIMORE CITY DEPA</w:t>
      </w:r>
      <w:r w:rsidR="00180981">
        <w:rPr>
          <w:b/>
          <w:sz w:val="24"/>
        </w:rPr>
        <w:t>R</w:t>
      </w:r>
      <w:r w:rsidRPr="00DD5977">
        <w:rPr>
          <w:b/>
          <w:sz w:val="24"/>
        </w:rPr>
        <w:t>TMENT OF PLANNING</w:t>
      </w:r>
    </w:p>
    <w:p w14:paraId="681E81EE" w14:textId="15166D3F" w:rsidR="00850439" w:rsidRPr="00DD5977" w:rsidRDefault="00850439" w:rsidP="00850439">
      <w:pPr>
        <w:jc w:val="center"/>
        <w:rPr>
          <w:b/>
          <w:sz w:val="24"/>
        </w:rPr>
      </w:pPr>
      <w:r w:rsidRPr="00DD5977">
        <w:rPr>
          <w:b/>
          <w:sz w:val="24"/>
        </w:rPr>
        <w:t>URBAN DESIGN AND ARCHITEC</w:t>
      </w:r>
      <w:r w:rsidR="00D948EE">
        <w:rPr>
          <w:b/>
          <w:sz w:val="24"/>
        </w:rPr>
        <w:t>T</w:t>
      </w:r>
      <w:r w:rsidRPr="00DD5977">
        <w:rPr>
          <w:b/>
          <w:sz w:val="24"/>
        </w:rPr>
        <w:t>URE ADVISORY PANEL</w:t>
      </w:r>
    </w:p>
    <w:p w14:paraId="756B6FFC" w14:textId="77777777" w:rsidR="00850439" w:rsidRPr="00DD5977" w:rsidRDefault="00850439" w:rsidP="00850439">
      <w:pPr>
        <w:jc w:val="center"/>
        <w:rPr>
          <w:b/>
          <w:sz w:val="24"/>
        </w:rPr>
      </w:pPr>
      <w:r w:rsidRPr="00DD5977">
        <w:rPr>
          <w:b/>
          <w:sz w:val="24"/>
        </w:rPr>
        <w:t>MEETING MINUTES</w:t>
      </w:r>
    </w:p>
    <w:p w14:paraId="35B3FF4C" w14:textId="6883542A" w:rsidR="00850439" w:rsidRPr="00DD5977" w:rsidRDefault="00850439" w:rsidP="00850439">
      <w:pPr>
        <w:jc w:val="both"/>
        <w:rPr>
          <w:sz w:val="24"/>
        </w:rPr>
      </w:pPr>
      <w:r w:rsidRPr="00DD59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51B9D" wp14:editId="7E010E14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8801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E60A3F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55pt" to="46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D5977">
        <w:rPr>
          <w:b/>
          <w:sz w:val="24"/>
        </w:rPr>
        <w:t>Date:</w:t>
      </w:r>
      <w:r>
        <w:rPr>
          <w:sz w:val="24"/>
        </w:rPr>
        <w:t xml:space="preserve"> </w:t>
      </w:r>
      <w:r w:rsidR="001B7196">
        <w:rPr>
          <w:sz w:val="24"/>
        </w:rPr>
        <w:t>March 20</w:t>
      </w:r>
      <w:r>
        <w:rPr>
          <w:sz w:val="24"/>
        </w:rPr>
        <w:t xml:space="preserve">, </w:t>
      </w:r>
      <w:r w:rsidR="001B7196">
        <w:rPr>
          <w:sz w:val="24"/>
        </w:rPr>
        <w:t>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7196">
        <w:rPr>
          <w:sz w:val="24"/>
        </w:rPr>
        <w:tab/>
      </w:r>
      <w:r w:rsidRPr="00DD5977">
        <w:rPr>
          <w:b/>
          <w:sz w:val="24"/>
        </w:rPr>
        <w:t>Meeting</w:t>
      </w:r>
      <w:r w:rsidR="006761C0">
        <w:rPr>
          <w:sz w:val="24"/>
        </w:rPr>
        <w:t xml:space="preserve"> #</w:t>
      </w:r>
      <w:r w:rsidR="001B7196">
        <w:rPr>
          <w:sz w:val="24"/>
        </w:rPr>
        <w:t>3</w:t>
      </w:r>
      <w:r w:rsidR="0015436D">
        <w:rPr>
          <w:sz w:val="24"/>
        </w:rPr>
        <w:t>1</w:t>
      </w:r>
    </w:p>
    <w:p w14:paraId="5555DE0D" w14:textId="465F72A2" w:rsidR="00850439" w:rsidRPr="00DD5977" w:rsidRDefault="00850439" w:rsidP="00850439">
      <w:pPr>
        <w:rPr>
          <w:sz w:val="24"/>
        </w:rPr>
      </w:pPr>
      <w:r w:rsidRPr="00DD5977">
        <w:rPr>
          <w:b/>
          <w:sz w:val="24"/>
        </w:rPr>
        <w:t>Project:</w:t>
      </w:r>
      <w:r w:rsidRPr="00DD5977">
        <w:rPr>
          <w:sz w:val="24"/>
        </w:rPr>
        <w:t xml:space="preserve"> </w:t>
      </w:r>
      <w:r w:rsidR="005470A2">
        <w:rPr>
          <w:sz w:val="24"/>
        </w:rPr>
        <w:t>10 N Freemont Parking Garage</w:t>
      </w:r>
      <w:r w:rsidR="005470A2">
        <w:rPr>
          <w:sz w:val="24"/>
        </w:rPr>
        <w:tab/>
      </w:r>
      <w:r w:rsidR="00832AAC">
        <w:rPr>
          <w:sz w:val="24"/>
        </w:rPr>
        <w:tab/>
      </w:r>
      <w:r w:rsidR="0015436D">
        <w:rPr>
          <w:sz w:val="24"/>
        </w:rPr>
        <w:tab/>
      </w:r>
      <w:r w:rsidR="0015436D">
        <w:rPr>
          <w:sz w:val="24"/>
        </w:rPr>
        <w:tab/>
      </w:r>
      <w:r w:rsidRPr="00DD5977">
        <w:rPr>
          <w:b/>
          <w:sz w:val="24"/>
        </w:rPr>
        <w:t>Phase:</w:t>
      </w:r>
      <w:r>
        <w:rPr>
          <w:sz w:val="24"/>
        </w:rPr>
        <w:t xml:space="preserve"> </w:t>
      </w:r>
      <w:r w:rsidR="00832AAC">
        <w:rPr>
          <w:sz w:val="24"/>
        </w:rPr>
        <w:t>Schematic</w:t>
      </w:r>
    </w:p>
    <w:p w14:paraId="5A347196" w14:textId="436CA7AD" w:rsidR="00850439" w:rsidRPr="00DD5977" w:rsidRDefault="00850439" w:rsidP="00850439">
      <w:pPr>
        <w:rPr>
          <w:sz w:val="24"/>
        </w:rPr>
      </w:pPr>
      <w:r w:rsidRPr="00DD59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1060" wp14:editId="772EF722">
                <wp:simplePos x="0" y="0"/>
                <wp:positionH relativeFrom="column">
                  <wp:posOffset>-25400</wp:posOffset>
                </wp:positionH>
                <wp:positionV relativeFrom="paragraph">
                  <wp:posOffset>292735</wp:posOffset>
                </wp:positionV>
                <wp:extent cx="58801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DA37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3.05pt" to="46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Pr="00DD5977">
        <w:rPr>
          <w:b/>
          <w:sz w:val="24"/>
        </w:rPr>
        <w:t>Location:</w:t>
      </w:r>
      <w:r w:rsidRPr="00DD5977">
        <w:rPr>
          <w:sz w:val="24"/>
        </w:rPr>
        <w:t xml:space="preserve"> </w:t>
      </w:r>
      <w:r w:rsidR="005470A2">
        <w:rPr>
          <w:sz w:val="24"/>
        </w:rPr>
        <w:t>10 North Freemont Ave</w:t>
      </w:r>
      <w:r w:rsidR="001A4CAB">
        <w:rPr>
          <w:sz w:val="24"/>
        </w:rPr>
        <w:t xml:space="preserve">. </w:t>
      </w:r>
    </w:p>
    <w:p w14:paraId="28F671AB" w14:textId="77777777" w:rsidR="00850439" w:rsidRDefault="00850439">
      <w:pPr>
        <w:rPr>
          <w:b/>
          <w:sz w:val="24"/>
          <w:u w:val="single"/>
        </w:rPr>
      </w:pPr>
    </w:p>
    <w:p w14:paraId="11736F5C" w14:textId="77777777" w:rsidR="00C3215A" w:rsidRPr="00850439" w:rsidRDefault="00850439">
      <w:pPr>
        <w:rPr>
          <w:b/>
          <w:sz w:val="24"/>
          <w:u w:val="single"/>
        </w:rPr>
      </w:pPr>
      <w:r w:rsidRPr="00DD5977">
        <w:rPr>
          <w:b/>
          <w:sz w:val="24"/>
          <w:u w:val="single"/>
        </w:rPr>
        <w:t>CONTEXT/BACKGROUND:</w:t>
      </w:r>
    </w:p>
    <w:p w14:paraId="45A90C69" w14:textId="3C2BAA7D" w:rsidR="00C730AA" w:rsidRDefault="00760D8F" w:rsidP="0015436D">
      <w:pPr>
        <w:rPr>
          <w:sz w:val="24"/>
        </w:rPr>
      </w:pPr>
      <w:r>
        <w:rPr>
          <w:sz w:val="24"/>
        </w:rPr>
        <w:t xml:space="preserve">Gregory Herlong briefly introduced the project, a parking garage to support the development of </w:t>
      </w:r>
      <w:r w:rsidR="00B05418">
        <w:rPr>
          <w:sz w:val="24"/>
        </w:rPr>
        <w:t>Phase 2</w:t>
      </w:r>
      <w:r>
        <w:rPr>
          <w:sz w:val="24"/>
        </w:rPr>
        <w:t xml:space="preserve"> </w:t>
      </w:r>
      <w:proofErr w:type="spellStart"/>
      <w:r>
        <w:rPr>
          <w:sz w:val="24"/>
        </w:rPr>
        <w:t>BioPark</w:t>
      </w:r>
      <w:proofErr w:type="spellEnd"/>
      <w:r>
        <w:rPr>
          <w:sz w:val="24"/>
        </w:rPr>
        <w:t xml:space="preserve"> Building on MLK. Will Robertson began the presentation of the garage. The </w:t>
      </w:r>
      <w:r w:rsidR="00B05418">
        <w:rPr>
          <w:sz w:val="24"/>
        </w:rPr>
        <w:t xml:space="preserve">site is adjacent to residential </w:t>
      </w:r>
      <w:bookmarkStart w:id="0" w:name="_GoBack"/>
      <w:r w:rsidR="001B063E">
        <w:rPr>
          <w:sz w:val="24"/>
        </w:rPr>
        <w:t xml:space="preserve">buildings </w:t>
      </w:r>
      <w:bookmarkEnd w:id="0"/>
      <w:r w:rsidR="00B05418">
        <w:rPr>
          <w:sz w:val="24"/>
        </w:rPr>
        <w:t xml:space="preserve">on the north and surrounded on other sides by </w:t>
      </w:r>
      <w:proofErr w:type="spellStart"/>
      <w:r w:rsidR="00B05418">
        <w:rPr>
          <w:sz w:val="24"/>
        </w:rPr>
        <w:t>BioPark</w:t>
      </w:r>
      <w:proofErr w:type="spellEnd"/>
      <w:r w:rsidR="00B05418">
        <w:rPr>
          <w:sz w:val="24"/>
        </w:rPr>
        <w:t xml:space="preserve"> development. The public facing sides of the building are north and east. </w:t>
      </w:r>
    </w:p>
    <w:p w14:paraId="584EBBA2" w14:textId="0B87FA1F" w:rsidR="009748E0" w:rsidRPr="0025779D" w:rsidRDefault="008A7ED5" w:rsidP="0015436D">
      <w:pPr>
        <w:rPr>
          <w:sz w:val="24"/>
        </w:rPr>
      </w:pPr>
      <w:r>
        <w:rPr>
          <w:sz w:val="24"/>
        </w:rPr>
        <w:t>Project priorities</w:t>
      </w:r>
      <w:r w:rsidR="004B4F7E">
        <w:rPr>
          <w:sz w:val="24"/>
        </w:rPr>
        <w:t>:</w:t>
      </w:r>
    </w:p>
    <w:p w14:paraId="3500316D" w14:textId="77777777" w:rsidR="00B05418" w:rsidRPr="00B05418" w:rsidRDefault="00B05418" w:rsidP="00737C1E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sz w:val="24"/>
        </w:rPr>
        <w:t>Stair and elevator tower to create a signature corner and identifiable piece</w:t>
      </w:r>
    </w:p>
    <w:p w14:paraId="5F516F51" w14:textId="77777777" w:rsidR="00B05418" w:rsidRPr="00B05418" w:rsidRDefault="00B05418" w:rsidP="00737C1E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sz w:val="24"/>
        </w:rPr>
        <w:t>Wall with mural to activate street level</w:t>
      </w:r>
    </w:p>
    <w:p w14:paraId="5930F7EA" w14:textId="77777777" w:rsidR="00B05418" w:rsidRPr="00B05418" w:rsidRDefault="00B05418" w:rsidP="00737C1E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sz w:val="24"/>
        </w:rPr>
        <w:t>Contrasting colors to create a rhythm of structural bays and sloping levels</w:t>
      </w:r>
    </w:p>
    <w:p w14:paraId="0BA67044" w14:textId="35A97DE0" w:rsidR="00025375" w:rsidRPr="00B05418" w:rsidRDefault="00B05418" w:rsidP="00B0541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sz w:val="24"/>
        </w:rPr>
        <w:t>Step down height to the smaller neighborhood scale</w:t>
      </w:r>
      <w:r w:rsidRPr="00B05418">
        <w:rPr>
          <w:sz w:val="24"/>
        </w:rPr>
        <w:t xml:space="preserve"> </w:t>
      </w:r>
    </w:p>
    <w:p w14:paraId="2FEAEA4D" w14:textId="2B416B23" w:rsidR="00330502" w:rsidRPr="00336ADF" w:rsidRDefault="00330502" w:rsidP="00330502">
      <w:pPr>
        <w:rPr>
          <w:sz w:val="24"/>
        </w:rPr>
      </w:pPr>
    </w:p>
    <w:p w14:paraId="622B53AD" w14:textId="77777777" w:rsidR="00330502" w:rsidRPr="0015436D" w:rsidRDefault="00330502" w:rsidP="00330502">
      <w:pPr>
        <w:rPr>
          <w:b/>
          <w:sz w:val="24"/>
          <w:u w:val="single"/>
        </w:rPr>
      </w:pPr>
      <w:r w:rsidRPr="0015436D">
        <w:rPr>
          <w:b/>
          <w:sz w:val="24"/>
          <w:u w:val="single"/>
        </w:rPr>
        <w:t>DISCUSSION:</w:t>
      </w:r>
    </w:p>
    <w:p w14:paraId="33360D88" w14:textId="30C166B8" w:rsidR="00330502" w:rsidRDefault="00330502" w:rsidP="00330502">
      <w:pPr>
        <w:rPr>
          <w:sz w:val="24"/>
        </w:rPr>
      </w:pPr>
      <w:r>
        <w:rPr>
          <w:sz w:val="24"/>
        </w:rPr>
        <w:t xml:space="preserve">The Panel thanked the project team for their </w:t>
      </w:r>
      <w:r w:rsidR="00B05418">
        <w:rPr>
          <w:sz w:val="24"/>
        </w:rPr>
        <w:t>su</w:t>
      </w:r>
      <w:r w:rsidR="00400EE9">
        <w:rPr>
          <w:sz w:val="24"/>
        </w:rPr>
        <w:t>cc</w:t>
      </w:r>
      <w:r w:rsidR="00B05418">
        <w:rPr>
          <w:sz w:val="24"/>
        </w:rPr>
        <w:t>inct presentation and then</w:t>
      </w:r>
      <w:r>
        <w:rPr>
          <w:sz w:val="24"/>
        </w:rPr>
        <w:t xml:space="preserve"> ask</w:t>
      </w:r>
      <w:r w:rsidR="00B05418">
        <w:rPr>
          <w:sz w:val="24"/>
        </w:rPr>
        <w:t>ed</w:t>
      </w:r>
      <w:r>
        <w:rPr>
          <w:sz w:val="24"/>
        </w:rPr>
        <w:t xml:space="preserve"> clarifying questions related to the </w:t>
      </w:r>
      <w:r w:rsidR="00B05418">
        <w:rPr>
          <w:sz w:val="24"/>
        </w:rPr>
        <w:t xml:space="preserve">sidewalk </w:t>
      </w:r>
      <w:r w:rsidR="00400EE9">
        <w:rPr>
          <w:sz w:val="24"/>
        </w:rPr>
        <w:t xml:space="preserve">width </w:t>
      </w:r>
      <w:r w:rsidR="00B05418">
        <w:rPr>
          <w:sz w:val="24"/>
        </w:rPr>
        <w:t xml:space="preserve">on the </w:t>
      </w:r>
      <w:r w:rsidR="00400EE9">
        <w:rPr>
          <w:sz w:val="24"/>
        </w:rPr>
        <w:t>south side, stair enclosure, brick inset in sidewalk</w:t>
      </w:r>
      <w:r w:rsidR="004C400F">
        <w:rPr>
          <w:sz w:val="24"/>
        </w:rPr>
        <w:t xml:space="preserve">, </w:t>
      </w:r>
      <w:r w:rsidR="00400EE9">
        <w:rPr>
          <w:sz w:val="24"/>
        </w:rPr>
        <w:t xml:space="preserve">street trees (will follow UM </w:t>
      </w:r>
      <w:proofErr w:type="spellStart"/>
      <w:r w:rsidR="00400EE9">
        <w:rPr>
          <w:sz w:val="24"/>
        </w:rPr>
        <w:t>BioPark</w:t>
      </w:r>
      <w:proofErr w:type="spellEnd"/>
      <w:r w:rsidR="00400EE9">
        <w:rPr>
          <w:sz w:val="24"/>
        </w:rPr>
        <w:t xml:space="preserve"> guidelines), ground floor uses across the street, and the mid-block crosswalk</w:t>
      </w:r>
      <w:r w:rsidR="00DF4E2A">
        <w:rPr>
          <w:sz w:val="24"/>
        </w:rPr>
        <w:t>.</w:t>
      </w:r>
    </w:p>
    <w:p w14:paraId="3BB1F3A5" w14:textId="77777777" w:rsidR="00330502" w:rsidRDefault="00330502" w:rsidP="00330502">
      <w:pPr>
        <w:rPr>
          <w:sz w:val="24"/>
        </w:rPr>
      </w:pPr>
    </w:p>
    <w:p w14:paraId="34DCE798" w14:textId="77777777" w:rsidR="00330502" w:rsidRPr="00850439" w:rsidRDefault="00330502" w:rsidP="00330502">
      <w:pPr>
        <w:rPr>
          <w:b/>
          <w:sz w:val="24"/>
          <w:u w:val="single"/>
        </w:rPr>
      </w:pPr>
      <w:r w:rsidRPr="00850439">
        <w:rPr>
          <w:b/>
          <w:sz w:val="24"/>
          <w:u w:val="single"/>
        </w:rPr>
        <w:t>Site:</w:t>
      </w:r>
    </w:p>
    <w:p w14:paraId="7F25CAFE" w14:textId="5E3B7F8B" w:rsidR="00400EE9" w:rsidRPr="00F23ED2" w:rsidRDefault="00F23ED2" w:rsidP="00330502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sz w:val="24"/>
        </w:rPr>
        <w:t xml:space="preserve">Consider extending the base </w:t>
      </w:r>
      <w:r w:rsidR="00DF4E2A">
        <w:rPr>
          <w:sz w:val="24"/>
        </w:rPr>
        <w:t xml:space="preserve">up </w:t>
      </w:r>
      <w:r>
        <w:rPr>
          <w:sz w:val="24"/>
        </w:rPr>
        <w:t xml:space="preserve">to establish a relationship with the building to the </w:t>
      </w:r>
      <w:r w:rsidR="001B063E">
        <w:rPr>
          <w:sz w:val="24"/>
        </w:rPr>
        <w:t xml:space="preserve">south or </w:t>
      </w:r>
      <w:r>
        <w:rPr>
          <w:sz w:val="24"/>
        </w:rPr>
        <w:t>east –will help with the proportions of the volume</w:t>
      </w:r>
      <w:r w:rsidR="00DF4E2A">
        <w:rPr>
          <w:sz w:val="24"/>
        </w:rPr>
        <w:t xml:space="preserve"> and relate the building more to its context</w:t>
      </w:r>
    </w:p>
    <w:p w14:paraId="18B8AA5F" w14:textId="25A2CA09" w:rsidR="00F23ED2" w:rsidRDefault="00DF4E2A" w:rsidP="00330502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A</w:t>
      </w:r>
      <w:r w:rsidR="004C400F">
        <w:rPr>
          <w:bCs/>
          <w:sz w:val="24"/>
        </w:rPr>
        <w:t xml:space="preserve">dding greenery </w:t>
      </w:r>
      <w:r w:rsidR="001B063E">
        <w:rPr>
          <w:bCs/>
          <w:sz w:val="24"/>
        </w:rPr>
        <w:t xml:space="preserve">along the north edge </w:t>
      </w:r>
      <w:r>
        <w:rPr>
          <w:bCs/>
          <w:sz w:val="24"/>
        </w:rPr>
        <w:t xml:space="preserve">will help to soften </w:t>
      </w:r>
      <w:r w:rsidR="001B063E">
        <w:rPr>
          <w:bCs/>
          <w:sz w:val="24"/>
        </w:rPr>
        <w:t>the experience on the street</w:t>
      </w:r>
    </w:p>
    <w:p w14:paraId="42A6979A" w14:textId="6826989B" w:rsidR="004C400F" w:rsidRDefault="004C400F" w:rsidP="00330502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Consider the elements that meet the ground</w:t>
      </w:r>
      <w:r w:rsidR="00DF4E2A">
        <w:rPr>
          <w:bCs/>
          <w:sz w:val="24"/>
        </w:rPr>
        <w:t xml:space="preserve"> –</w:t>
      </w:r>
      <w:r>
        <w:rPr>
          <w:bCs/>
          <w:sz w:val="24"/>
        </w:rPr>
        <w:t xml:space="preserve"> integrate</w:t>
      </w:r>
      <w:r w:rsidR="00DF4E2A">
        <w:rPr>
          <w:bCs/>
          <w:sz w:val="24"/>
        </w:rPr>
        <w:t xml:space="preserve"> these elements more deliberately</w:t>
      </w:r>
      <w:r>
        <w:rPr>
          <w:bCs/>
          <w:sz w:val="24"/>
        </w:rPr>
        <w:t xml:space="preserve"> into the </w:t>
      </w:r>
      <w:r w:rsidR="00664AF5">
        <w:rPr>
          <w:bCs/>
          <w:sz w:val="24"/>
        </w:rPr>
        <w:t xml:space="preserve">neighborhood context to </w:t>
      </w:r>
      <w:r w:rsidR="00DF4E2A">
        <w:rPr>
          <w:bCs/>
          <w:sz w:val="24"/>
        </w:rPr>
        <w:t xml:space="preserve">help </w:t>
      </w:r>
      <w:r w:rsidR="00664AF5">
        <w:rPr>
          <w:bCs/>
          <w:sz w:val="24"/>
        </w:rPr>
        <w:t xml:space="preserve">ground the building </w:t>
      </w:r>
    </w:p>
    <w:p w14:paraId="1BDA5608" w14:textId="013484D4" w:rsidR="00664AF5" w:rsidRDefault="00DF4E2A" w:rsidP="00330502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lastRenderedPageBreak/>
        <w:t>C</w:t>
      </w:r>
      <w:r w:rsidR="00664AF5">
        <w:rPr>
          <w:bCs/>
          <w:sz w:val="24"/>
        </w:rPr>
        <w:t>ontinu</w:t>
      </w:r>
      <w:r>
        <w:rPr>
          <w:bCs/>
          <w:sz w:val="24"/>
        </w:rPr>
        <w:t xml:space="preserve">ation of the brick </w:t>
      </w:r>
      <w:r w:rsidR="00FC5E5F">
        <w:rPr>
          <w:bCs/>
          <w:sz w:val="24"/>
        </w:rPr>
        <w:t xml:space="preserve">sidewalk </w:t>
      </w:r>
      <w:r>
        <w:rPr>
          <w:bCs/>
          <w:sz w:val="24"/>
        </w:rPr>
        <w:t>band</w:t>
      </w:r>
      <w:r w:rsidR="00664AF5">
        <w:rPr>
          <w:bCs/>
          <w:sz w:val="24"/>
        </w:rPr>
        <w:t xml:space="preserve"> around</w:t>
      </w:r>
      <w:r>
        <w:rPr>
          <w:bCs/>
          <w:sz w:val="24"/>
        </w:rPr>
        <w:t xml:space="preserve"> the project</w:t>
      </w:r>
      <w:r w:rsidR="00664AF5">
        <w:rPr>
          <w:bCs/>
          <w:sz w:val="24"/>
        </w:rPr>
        <w:t xml:space="preserve"> is very important</w:t>
      </w:r>
      <w:r>
        <w:rPr>
          <w:bCs/>
          <w:sz w:val="24"/>
        </w:rPr>
        <w:t xml:space="preserve"> to </w:t>
      </w:r>
      <w:r w:rsidR="001B063E">
        <w:rPr>
          <w:bCs/>
          <w:sz w:val="24"/>
        </w:rPr>
        <w:t xml:space="preserve">overall </w:t>
      </w:r>
      <w:r>
        <w:rPr>
          <w:bCs/>
          <w:sz w:val="24"/>
        </w:rPr>
        <w:t>continuity</w:t>
      </w:r>
    </w:p>
    <w:p w14:paraId="7A85BBAD" w14:textId="77777777" w:rsidR="00330502" w:rsidRPr="00330502" w:rsidRDefault="00330502" w:rsidP="00330502">
      <w:pPr>
        <w:rPr>
          <w:bCs/>
          <w:sz w:val="24"/>
        </w:rPr>
      </w:pPr>
    </w:p>
    <w:p w14:paraId="777DDCCC" w14:textId="77777777" w:rsidR="00330502" w:rsidRPr="00850439" w:rsidRDefault="00330502" w:rsidP="0033050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Building</w:t>
      </w:r>
      <w:r w:rsidRPr="00850439">
        <w:rPr>
          <w:b/>
          <w:sz w:val="24"/>
          <w:u w:val="single"/>
        </w:rPr>
        <w:t>:</w:t>
      </w:r>
    </w:p>
    <w:p w14:paraId="3C3C5D5E" w14:textId="52F5FC45" w:rsidR="005470A2" w:rsidRPr="005470A2" w:rsidRDefault="005470A2" w:rsidP="005470A2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Consider headlights and how the light will project out of the garage</w:t>
      </w:r>
      <w:r w:rsidR="001B063E">
        <w:rPr>
          <w:sz w:val="24"/>
        </w:rPr>
        <w:t>. Study the application of exterior</w:t>
      </w:r>
      <w:r w:rsidRPr="005470A2">
        <w:rPr>
          <w:sz w:val="24"/>
        </w:rPr>
        <w:t xml:space="preserve"> screening for the headlights</w:t>
      </w:r>
      <w:r w:rsidR="002163C2">
        <w:rPr>
          <w:sz w:val="24"/>
        </w:rPr>
        <w:t xml:space="preserve"> and for appearance</w:t>
      </w:r>
      <w:r w:rsidRPr="005470A2">
        <w:rPr>
          <w:sz w:val="24"/>
        </w:rPr>
        <w:t xml:space="preserve"> </w:t>
      </w:r>
      <w:r w:rsidR="001B063E">
        <w:rPr>
          <w:sz w:val="24"/>
        </w:rPr>
        <w:t>at the lower levels of the garage</w:t>
      </w:r>
    </w:p>
    <w:p w14:paraId="5D279BA7" w14:textId="410B598D" w:rsidR="005470A2" w:rsidRDefault="001B063E" w:rsidP="004909D2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Study aligning s</w:t>
      </w:r>
      <w:r w:rsidR="005470A2">
        <w:rPr>
          <w:bCs/>
          <w:sz w:val="24"/>
        </w:rPr>
        <w:t xml:space="preserve">creening to height of the houses </w:t>
      </w:r>
      <w:r w:rsidR="00F23ED2">
        <w:rPr>
          <w:bCs/>
          <w:sz w:val="24"/>
        </w:rPr>
        <w:t xml:space="preserve">to help mediate the </w:t>
      </w:r>
      <w:r>
        <w:rPr>
          <w:bCs/>
          <w:sz w:val="24"/>
        </w:rPr>
        <w:t xml:space="preserve">overall </w:t>
      </w:r>
      <w:r w:rsidR="00F23ED2">
        <w:rPr>
          <w:bCs/>
          <w:sz w:val="24"/>
        </w:rPr>
        <w:t xml:space="preserve">scale of the </w:t>
      </w:r>
      <w:r>
        <w:rPr>
          <w:bCs/>
          <w:sz w:val="24"/>
        </w:rPr>
        <w:t xml:space="preserve">garage </w:t>
      </w:r>
      <w:r w:rsidR="00F23ED2">
        <w:rPr>
          <w:bCs/>
          <w:sz w:val="24"/>
        </w:rPr>
        <w:t xml:space="preserve">building </w:t>
      </w:r>
    </w:p>
    <w:p w14:paraId="2E7B64AA" w14:textId="6FB20E34" w:rsidR="002163C2" w:rsidRPr="002163C2" w:rsidRDefault="002163C2" w:rsidP="002163C2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 xml:space="preserve">Black painted structure is problematic (can feel oppressive or dominant) </w:t>
      </w:r>
    </w:p>
    <w:p w14:paraId="6382BBF0" w14:textId="0F7CAA68" w:rsidR="004C400F" w:rsidRDefault="004C400F" w:rsidP="004C400F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 xml:space="preserve">Stair has the opportunity to add a sculptural element to the building; currently does not have enough identity – feels suppressed </w:t>
      </w:r>
    </w:p>
    <w:p w14:paraId="5BE10215" w14:textId="24331131" w:rsidR="004C400F" w:rsidRPr="004C400F" w:rsidRDefault="004C400F" w:rsidP="004C400F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 xml:space="preserve">High contrast is working against the expression of the pattern and </w:t>
      </w:r>
      <w:r w:rsidR="00DF4E2A">
        <w:rPr>
          <w:bCs/>
          <w:sz w:val="24"/>
        </w:rPr>
        <w:t>rhythm</w:t>
      </w:r>
      <w:r w:rsidR="001B063E">
        <w:rPr>
          <w:bCs/>
          <w:sz w:val="24"/>
        </w:rPr>
        <w:t xml:space="preserve"> in the facades</w:t>
      </w:r>
    </w:p>
    <w:p w14:paraId="667FB155" w14:textId="77777777" w:rsidR="00330502" w:rsidRPr="0015436D" w:rsidRDefault="00330502" w:rsidP="00330502">
      <w:pPr>
        <w:rPr>
          <w:b/>
          <w:sz w:val="24"/>
          <w:u w:val="single"/>
        </w:rPr>
      </w:pPr>
    </w:p>
    <w:p w14:paraId="31106B50" w14:textId="23CB8FD1" w:rsidR="00850439" w:rsidRPr="00984DE7" w:rsidRDefault="00850439" w:rsidP="00984DE7">
      <w:pPr>
        <w:rPr>
          <w:b/>
          <w:sz w:val="24"/>
          <w:szCs w:val="24"/>
          <w:u w:val="single"/>
        </w:rPr>
      </w:pPr>
      <w:r w:rsidRPr="00984DE7">
        <w:rPr>
          <w:b/>
          <w:sz w:val="24"/>
          <w:szCs w:val="24"/>
          <w:u w:val="single"/>
        </w:rPr>
        <w:t>Next Steps:</w:t>
      </w:r>
    </w:p>
    <w:p w14:paraId="5DF19D8C" w14:textId="3395FFE6" w:rsidR="00850439" w:rsidRDefault="004909D2" w:rsidP="00850439">
      <w:pPr>
        <w:rPr>
          <w:sz w:val="24"/>
          <w:szCs w:val="24"/>
        </w:rPr>
      </w:pPr>
      <w:r>
        <w:rPr>
          <w:sz w:val="24"/>
          <w:szCs w:val="24"/>
        </w:rPr>
        <w:t xml:space="preserve">Continue design </w:t>
      </w:r>
      <w:r w:rsidR="00F92535">
        <w:rPr>
          <w:sz w:val="24"/>
          <w:szCs w:val="24"/>
        </w:rPr>
        <w:t xml:space="preserve">addressing comments above. </w:t>
      </w:r>
    </w:p>
    <w:p w14:paraId="1C86FB37" w14:textId="77777777" w:rsidR="00F92535" w:rsidRPr="00850439" w:rsidRDefault="00F92535" w:rsidP="00850439">
      <w:pPr>
        <w:rPr>
          <w:sz w:val="24"/>
          <w:szCs w:val="24"/>
        </w:rPr>
      </w:pPr>
    </w:p>
    <w:p w14:paraId="1935FAA0" w14:textId="77777777" w:rsidR="00850439" w:rsidRPr="00732C63" w:rsidRDefault="00850439" w:rsidP="00850439">
      <w:pPr>
        <w:spacing w:after="0"/>
        <w:rPr>
          <w:b/>
          <w:sz w:val="24"/>
          <w:szCs w:val="24"/>
        </w:rPr>
      </w:pPr>
      <w:r w:rsidRPr="00F92535">
        <w:rPr>
          <w:b/>
          <w:sz w:val="24"/>
          <w:szCs w:val="24"/>
          <w:u w:val="single"/>
        </w:rPr>
        <w:t>Attending</w:t>
      </w:r>
      <w:r w:rsidRPr="00732C63">
        <w:rPr>
          <w:b/>
          <w:sz w:val="24"/>
          <w:szCs w:val="24"/>
        </w:rPr>
        <w:t>:</w:t>
      </w:r>
    </w:p>
    <w:p w14:paraId="1C63F04B" w14:textId="0A208F41" w:rsidR="00737C1E" w:rsidRDefault="00964B53" w:rsidP="00A51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Robertson</w:t>
      </w:r>
      <w:r w:rsidR="00664AF5">
        <w:rPr>
          <w:sz w:val="24"/>
          <w:szCs w:val="24"/>
        </w:rPr>
        <w:t xml:space="preserve"> – ZGF</w:t>
      </w:r>
      <w:r w:rsidR="00664AF5">
        <w:rPr>
          <w:sz w:val="24"/>
          <w:szCs w:val="24"/>
        </w:rPr>
        <w:tab/>
      </w:r>
    </w:p>
    <w:p w14:paraId="38CA3B03" w14:textId="39B01305" w:rsidR="00964B53" w:rsidRDefault="00964B53" w:rsidP="00A51F75">
      <w:pPr>
        <w:spacing w:after="0"/>
        <w:rPr>
          <w:sz w:val="24"/>
          <w:szCs w:val="24"/>
        </w:rPr>
      </w:pPr>
      <w:r>
        <w:rPr>
          <w:sz w:val="24"/>
          <w:szCs w:val="24"/>
        </w:rPr>
        <w:t>Gregory Herlong</w:t>
      </w:r>
      <w:r w:rsidR="00664A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Susan Williams </w:t>
      </w:r>
      <w:r w:rsidR="00664AF5">
        <w:rPr>
          <w:sz w:val="24"/>
          <w:szCs w:val="24"/>
        </w:rPr>
        <w:t>– STV</w:t>
      </w:r>
    </w:p>
    <w:p w14:paraId="311F6AAA" w14:textId="3EE380F4" w:rsidR="00664AF5" w:rsidRDefault="00664AF5" w:rsidP="00664A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Shaab</w:t>
      </w:r>
      <w:proofErr w:type="spellEnd"/>
      <w:r>
        <w:rPr>
          <w:sz w:val="24"/>
          <w:szCs w:val="24"/>
        </w:rPr>
        <w:t xml:space="preserve">, Caroline Moore, John Judge, Linda </w:t>
      </w:r>
      <w:proofErr w:type="spellStart"/>
      <w:r>
        <w:rPr>
          <w:sz w:val="24"/>
          <w:szCs w:val="24"/>
        </w:rPr>
        <w:t>Cassard</w:t>
      </w:r>
      <w:proofErr w:type="spellEnd"/>
      <w:r>
        <w:rPr>
          <w:sz w:val="24"/>
          <w:szCs w:val="24"/>
        </w:rPr>
        <w:t xml:space="preserve"> – Project Team</w:t>
      </w:r>
    </w:p>
    <w:p w14:paraId="0473E687" w14:textId="1E3DF2C0" w:rsidR="0015436D" w:rsidRDefault="0015436D" w:rsidP="00A51F75">
      <w:pPr>
        <w:spacing w:after="0"/>
        <w:rPr>
          <w:sz w:val="24"/>
          <w:szCs w:val="24"/>
        </w:rPr>
      </w:pPr>
    </w:p>
    <w:p w14:paraId="0CDA220D" w14:textId="4A461AF3" w:rsidR="007E09E0" w:rsidRDefault="00964B53" w:rsidP="00A51F75">
      <w:pPr>
        <w:spacing w:after="0"/>
        <w:rPr>
          <w:sz w:val="24"/>
          <w:szCs w:val="24"/>
        </w:rPr>
      </w:pPr>
      <w:r>
        <w:rPr>
          <w:sz w:val="24"/>
          <w:szCs w:val="24"/>
        </w:rPr>
        <w:t>Leyla Layman, Nora Finn</w:t>
      </w:r>
      <w:r w:rsidR="00036A62">
        <w:rPr>
          <w:sz w:val="24"/>
          <w:szCs w:val="24"/>
        </w:rPr>
        <w:t xml:space="preserve">– Attendees </w:t>
      </w:r>
    </w:p>
    <w:p w14:paraId="66C7F673" w14:textId="77777777" w:rsidR="007E09E0" w:rsidRDefault="007E09E0" w:rsidP="00A51F75">
      <w:pPr>
        <w:spacing w:after="0"/>
        <w:rPr>
          <w:sz w:val="24"/>
          <w:szCs w:val="24"/>
        </w:rPr>
      </w:pPr>
    </w:p>
    <w:p w14:paraId="43F0D1AB" w14:textId="401C40AC" w:rsidR="00A51F75" w:rsidRDefault="00A51F75" w:rsidP="00A51F75">
      <w:pPr>
        <w:spacing w:after="0"/>
        <w:rPr>
          <w:sz w:val="24"/>
          <w:szCs w:val="24"/>
        </w:rPr>
      </w:pPr>
      <w:r w:rsidRPr="00732C63">
        <w:rPr>
          <w:sz w:val="24"/>
          <w:szCs w:val="24"/>
        </w:rPr>
        <w:t>M</w:t>
      </w:r>
      <w:r>
        <w:rPr>
          <w:sz w:val="24"/>
          <w:szCs w:val="24"/>
        </w:rPr>
        <w:t>r</w:t>
      </w:r>
      <w:r w:rsidRPr="00732C63">
        <w:rPr>
          <w:sz w:val="24"/>
          <w:szCs w:val="24"/>
        </w:rPr>
        <w:t>. Anthony, M</w:t>
      </w:r>
      <w:r w:rsidR="0015436D">
        <w:rPr>
          <w:sz w:val="24"/>
          <w:szCs w:val="24"/>
        </w:rPr>
        <w:t>ses. O’Neill</w:t>
      </w:r>
      <w:r w:rsidRPr="00732C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Ilieva</w:t>
      </w:r>
      <w:proofErr w:type="spellEnd"/>
      <w:r w:rsidR="00832AAC">
        <w:rPr>
          <w:sz w:val="24"/>
          <w:szCs w:val="24"/>
        </w:rPr>
        <w:t xml:space="preserve">, </w:t>
      </w:r>
      <w:r w:rsidR="002C5FD5">
        <w:rPr>
          <w:sz w:val="24"/>
          <w:szCs w:val="24"/>
        </w:rPr>
        <w:t>Bradley</w:t>
      </w:r>
      <w:r w:rsidRPr="00732C63">
        <w:rPr>
          <w:sz w:val="24"/>
          <w:szCs w:val="24"/>
        </w:rPr>
        <w:t xml:space="preserve"> – UDAAP Panel</w:t>
      </w:r>
    </w:p>
    <w:p w14:paraId="08A8714E" w14:textId="5B6A90F0" w:rsidR="00A51F75" w:rsidRPr="00814F7E" w:rsidRDefault="00832AAC" w:rsidP="00A51F75">
      <w:pPr>
        <w:spacing w:after="0"/>
        <w:rPr>
          <w:sz w:val="24"/>
          <w:szCs w:val="24"/>
        </w:rPr>
      </w:pPr>
      <w:r>
        <w:rPr>
          <w:sz w:val="24"/>
          <w:szCs w:val="24"/>
        </w:rPr>
        <w:t>Laurie Feinberg</w:t>
      </w:r>
      <w:r w:rsidR="00424FCF">
        <w:rPr>
          <w:sz w:val="24"/>
          <w:szCs w:val="24"/>
        </w:rPr>
        <w:t>*</w:t>
      </w:r>
      <w:r w:rsidR="004B4F7E">
        <w:rPr>
          <w:sz w:val="24"/>
          <w:szCs w:val="24"/>
        </w:rPr>
        <w:t xml:space="preserve">, </w:t>
      </w:r>
      <w:r>
        <w:rPr>
          <w:sz w:val="24"/>
          <w:szCs w:val="24"/>
        </w:rPr>
        <w:t>Ren Southard</w:t>
      </w:r>
      <w:r w:rsidR="002C5FD5">
        <w:rPr>
          <w:sz w:val="24"/>
          <w:szCs w:val="24"/>
        </w:rPr>
        <w:t xml:space="preserve">, </w:t>
      </w:r>
      <w:r w:rsidR="00C66F35">
        <w:rPr>
          <w:sz w:val="24"/>
          <w:szCs w:val="24"/>
        </w:rPr>
        <w:t>Chris Ryer, Tamara Woods</w:t>
      </w:r>
      <w:r w:rsidR="00025375">
        <w:rPr>
          <w:sz w:val="24"/>
          <w:szCs w:val="24"/>
        </w:rPr>
        <w:t xml:space="preserve">, </w:t>
      </w:r>
      <w:r w:rsidR="00964B53">
        <w:rPr>
          <w:sz w:val="24"/>
          <w:szCs w:val="24"/>
        </w:rPr>
        <w:t>Jeff La Noue</w:t>
      </w:r>
      <w:r w:rsidR="00C66F35">
        <w:rPr>
          <w:sz w:val="24"/>
          <w:szCs w:val="24"/>
        </w:rPr>
        <w:t xml:space="preserve"> </w:t>
      </w:r>
      <w:r w:rsidR="00A51F75">
        <w:rPr>
          <w:sz w:val="24"/>
          <w:szCs w:val="24"/>
        </w:rPr>
        <w:t xml:space="preserve">– Planning </w:t>
      </w:r>
    </w:p>
    <w:p w14:paraId="4D968AAF" w14:textId="4CEBDD27" w:rsidR="002D6C2E" w:rsidRPr="00814F7E" w:rsidRDefault="002D6C2E" w:rsidP="00A51F75">
      <w:pPr>
        <w:spacing w:after="0"/>
        <w:rPr>
          <w:sz w:val="24"/>
          <w:szCs w:val="24"/>
        </w:rPr>
      </w:pPr>
    </w:p>
    <w:sectPr w:rsidR="002D6C2E" w:rsidRPr="00814F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88CA" w14:textId="77777777" w:rsidR="00D223B6" w:rsidRDefault="00D223B6" w:rsidP="000D13FB">
      <w:pPr>
        <w:spacing w:after="0" w:line="240" w:lineRule="auto"/>
      </w:pPr>
      <w:r>
        <w:separator/>
      </w:r>
    </w:p>
  </w:endnote>
  <w:endnote w:type="continuationSeparator" w:id="0">
    <w:p w14:paraId="089AA25B" w14:textId="77777777" w:rsidR="00D223B6" w:rsidRDefault="00D223B6" w:rsidP="000D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418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4170F" w14:textId="1750969E" w:rsidR="000D13FB" w:rsidRDefault="000D1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5E24A" w14:textId="77777777" w:rsidR="000D13FB" w:rsidRDefault="000D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23EE" w14:textId="77777777" w:rsidR="00D223B6" w:rsidRDefault="00D223B6" w:rsidP="000D13FB">
      <w:pPr>
        <w:spacing w:after="0" w:line="240" w:lineRule="auto"/>
      </w:pPr>
      <w:r>
        <w:separator/>
      </w:r>
    </w:p>
  </w:footnote>
  <w:footnote w:type="continuationSeparator" w:id="0">
    <w:p w14:paraId="51B97594" w14:textId="77777777" w:rsidR="00D223B6" w:rsidRDefault="00D223B6" w:rsidP="000D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6C8"/>
    <w:multiLevelType w:val="hybridMultilevel"/>
    <w:tmpl w:val="BFFE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6ACC"/>
    <w:multiLevelType w:val="hybridMultilevel"/>
    <w:tmpl w:val="DE7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1B0F"/>
    <w:multiLevelType w:val="hybridMultilevel"/>
    <w:tmpl w:val="3A5AFD80"/>
    <w:lvl w:ilvl="0" w:tplc="CED8E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A746A"/>
    <w:multiLevelType w:val="hybridMultilevel"/>
    <w:tmpl w:val="8B16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28"/>
    <w:rsid w:val="00025375"/>
    <w:rsid w:val="00036A62"/>
    <w:rsid w:val="00056159"/>
    <w:rsid w:val="00066B16"/>
    <w:rsid w:val="000729FA"/>
    <w:rsid w:val="000B0DF4"/>
    <w:rsid w:val="000D13FB"/>
    <w:rsid w:val="000F2D6D"/>
    <w:rsid w:val="00102838"/>
    <w:rsid w:val="0015406E"/>
    <w:rsid w:val="0015436D"/>
    <w:rsid w:val="00180981"/>
    <w:rsid w:val="00184219"/>
    <w:rsid w:val="001A4CAB"/>
    <w:rsid w:val="001A7B69"/>
    <w:rsid w:val="001B063E"/>
    <w:rsid w:val="001B7196"/>
    <w:rsid w:val="001F2EBD"/>
    <w:rsid w:val="001F5F1C"/>
    <w:rsid w:val="002163C2"/>
    <w:rsid w:val="0024578D"/>
    <w:rsid w:val="0025779D"/>
    <w:rsid w:val="00280EDD"/>
    <w:rsid w:val="002B4182"/>
    <w:rsid w:val="002C26C8"/>
    <w:rsid w:val="002C5FD5"/>
    <w:rsid w:val="002D6C2E"/>
    <w:rsid w:val="00304E7F"/>
    <w:rsid w:val="00330502"/>
    <w:rsid w:val="00336ADF"/>
    <w:rsid w:val="00374833"/>
    <w:rsid w:val="00385B4F"/>
    <w:rsid w:val="003864E2"/>
    <w:rsid w:val="00392001"/>
    <w:rsid w:val="003C7007"/>
    <w:rsid w:val="003D457F"/>
    <w:rsid w:val="003E7C5E"/>
    <w:rsid w:val="003F05CD"/>
    <w:rsid w:val="00400EE9"/>
    <w:rsid w:val="00412B3F"/>
    <w:rsid w:val="00424FCF"/>
    <w:rsid w:val="004372D4"/>
    <w:rsid w:val="00442E20"/>
    <w:rsid w:val="004517E2"/>
    <w:rsid w:val="00457322"/>
    <w:rsid w:val="00461101"/>
    <w:rsid w:val="00472211"/>
    <w:rsid w:val="00475F87"/>
    <w:rsid w:val="004909D2"/>
    <w:rsid w:val="004B43E6"/>
    <w:rsid w:val="004B4F7E"/>
    <w:rsid w:val="004C400F"/>
    <w:rsid w:val="004D33E8"/>
    <w:rsid w:val="005470A2"/>
    <w:rsid w:val="00553A23"/>
    <w:rsid w:val="00553B54"/>
    <w:rsid w:val="005E65BC"/>
    <w:rsid w:val="005F43CC"/>
    <w:rsid w:val="00640460"/>
    <w:rsid w:val="006461F9"/>
    <w:rsid w:val="00664AF5"/>
    <w:rsid w:val="006761C0"/>
    <w:rsid w:val="00680D6C"/>
    <w:rsid w:val="00691EA6"/>
    <w:rsid w:val="006B74A3"/>
    <w:rsid w:val="006D1CF6"/>
    <w:rsid w:val="006D28A7"/>
    <w:rsid w:val="006E4ADB"/>
    <w:rsid w:val="00705D8A"/>
    <w:rsid w:val="00706780"/>
    <w:rsid w:val="007113B7"/>
    <w:rsid w:val="00737C1E"/>
    <w:rsid w:val="00740CF0"/>
    <w:rsid w:val="00760D8F"/>
    <w:rsid w:val="00774ADB"/>
    <w:rsid w:val="00792B2B"/>
    <w:rsid w:val="007B3611"/>
    <w:rsid w:val="007C013D"/>
    <w:rsid w:val="007C5BD1"/>
    <w:rsid w:val="007D6980"/>
    <w:rsid w:val="007E09E0"/>
    <w:rsid w:val="007E6D5C"/>
    <w:rsid w:val="007F61ED"/>
    <w:rsid w:val="00814F7E"/>
    <w:rsid w:val="00825FF7"/>
    <w:rsid w:val="00831867"/>
    <w:rsid w:val="00832AAC"/>
    <w:rsid w:val="00850439"/>
    <w:rsid w:val="00854CE1"/>
    <w:rsid w:val="00874BC4"/>
    <w:rsid w:val="008A30A1"/>
    <w:rsid w:val="008A7ED5"/>
    <w:rsid w:val="00906495"/>
    <w:rsid w:val="009208C8"/>
    <w:rsid w:val="009263B0"/>
    <w:rsid w:val="00932A54"/>
    <w:rsid w:val="0096056A"/>
    <w:rsid w:val="00964B53"/>
    <w:rsid w:val="00971EBE"/>
    <w:rsid w:val="009748E0"/>
    <w:rsid w:val="0098152B"/>
    <w:rsid w:val="00984DE7"/>
    <w:rsid w:val="00991669"/>
    <w:rsid w:val="009B5130"/>
    <w:rsid w:val="00A3119A"/>
    <w:rsid w:val="00A51F75"/>
    <w:rsid w:val="00A62AF5"/>
    <w:rsid w:val="00A94CF8"/>
    <w:rsid w:val="00AF5F3C"/>
    <w:rsid w:val="00AF6022"/>
    <w:rsid w:val="00B03D9F"/>
    <w:rsid w:val="00B05418"/>
    <w:rsid w:val="00B07DB9"/>
    <w:rsid w:val="00B178EA"/>
    <w:rsid w:val="00B30C2D"/>
    <w:rsid w:val="00B50BA8"/>
    <w:rsid w:val="00BC1548"/>
    <w:rsid w:val="00BD7B67"/>
    <w:rsid w:val="00C05943"/>
    <w:rsid w:val="00C13232"/>
    <w:rsid w:val="00C25CA7"/>
    <w:rsid w:val="00C3215A"/>
    <w:rsid w:val="00C5187D"/>
    <w:rsid w:val="00C53750"/>
    <w:rsid w:val="00C57318"/>
    <w:rsid w:val="00C66F35"/>
    <w:rsid w:val="00C730AA"/>
    <w:rsid w:val="00C8244E"/>
    <w:rsid w:val="00CA3B28"/>
    <w:rsid w:val="00CC60BC"/>
    <w:rsid w:val="00CD7A57"/>
    <w:rsid w:val="00D223B6"/>
    <w:rsid w:val="00D85C54"/>
    <w:rsid w:val="00D948EE"/>
    <w:rsid w:val="00DA7F0E"/>
    <w:rsid w:val="00DB408D"/>
    <w:rsid w:val="00DB6BCE"/>
    <w:rsid w:val="00DD21B5"/>
    <w:rsid w:val="00DF4E2A"/>
    <w:rsid w:val="00E2341D"/>
    <w:rsid w:val="00E57059"/>
    <w:rsid w:val="00E76001"/>
    <w:rsid w:val="00E97AC8"/>
    <w:rsid w:val="00EC3A37"/>
    <w:rsid w:val="00EC4D4E"/>
    <w:rsid w:val="00EC6FC9"/>
    <w:rsid w:val="00F23ED2"/>
    <w:rsid w:val="00F3436F"/>
    <w:rsid w:val="00F45DF2"/>
    <w:rsid w:val="00F92535"/>
    <w:rsid w:val="00FA580F"/>
    <w:rsid w:val="00FC5E5F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8333"/>
  <w15:chartTrackingRefBased/>
  <w15:docId w15:val="{8716EC6F-A3E3-4265-A690-56312BE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C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FB"/>
  </w:style>
  <w:style w:type="paragraph" w:styleId="Footer">
    <w:name w:val="footer"/>
    <w:basedOn w:val="Normal"/>
    <w:link w:val="FooterChar"/>
    <w:uiPriority w:val="99"/>
    <w:unhideWhenUsed/>
    <w:rsid w:val="000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DOPLaptop_1</dc:creator>
  <cp:keywords/>
  <dc:description/>
  <cp:lastModifiedBy>Feinberg, Laurie</cp:lastModifiedBy>
  <cp:revision>2</cp:revision>
  <dcterms:created xsi:type="dcterms:W3CDTF">2020-04-13T14:16:00Z</dcterms:created>
  <dcterms:modified xsi:type="dcterms:W3CDTF">2020-04-13T14:16:00Z</dcterms:modified>
</cp:coreProperties>
</file>